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3EAF" w14:textId="02D25ACF" w:rsidR="00B700D7" w:rsidRPr="00B700D7" w:rsidRDefault="007455D2" w:rsidP="00B700D7">
      <w:pPr>
        <w:ind w:right="72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14:paraId="0CA89884" w14:textId="77777777" w:rsidR="00526E30" w:rsidRPr="003E6042" w:rsidRDefault="00526E30" w:rsidP="009A23DC">
      <w:pPr>
        <w:ind w:right="72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44"/>
          <w:szCs w:val="44"/>
        </w:rPr>
        <w:t>PRESS RELEASE</w:t>
      </w:r>
    </w:p>
    <w:p w14:paraId="3AEFCABB" w14:textId="77777777" w:rsidR="00526E30" w:rsidRPr="003E6042" w:rsidRDefault="00526E30" w:rsidP="00526E30">
      <w:pPr>
        <w:ind w:right="72"/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5278"/>
      </w:tblGrid>
      <w:tr w:rsidR="004F2D96" w14:paraId="4C0921BE" w14:textId="77777777" w:rsidTr="004F2D96">
        <w:tc>
          <w:tcPr>
            <w:tcW w:w="4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4C6A" w14:textId="77777777" w:rsidR="004F2D96" w:rsidRDefault="004F2D96">
            <w:pPr>
              <w:rPr>
                <w:rFonts w:ascii="Arial" w:eastAsia="MS PGothic" w:hAnsi="Arial" w:cs="Arial"/>
                <w:b/>
                <w:bCs/>
                <w:szCs w:val="24"/>
                <w:lang w:eastAsia="ja-JP"/>
              </w:rPr>
            </w:pPr>
            <w:r>
              <w:rPr>
                <w:rFonts w:ascii="Arial" w:eastAsia="MS PGothic" w:hAnsi="Arial" w:cs="Arial"/>
                <w:b/>
                <w:bCs/>
                <w:szCs w:val="24"/>
                <w:lang w:eastAsia="ja-JP"/>
              </w:rPr>
              <w:t>FOR IMMEDIATE RELEASE:</w:t>
            </w:r>
          </w:p>
          <w:p w14:paraId="101D483E" w14:textId="4F03E257" w:rsidR="004F2D96" w:rsidRDefault="000C345E">
            <w:pPr>
              <w:rPr>
                <w:rFonts w:ascii="Arial" w:eastAsia="MS PGothic" w:hAnsi="Arial" w:cs="Arial"/>
                <w:szCs w:val="24"/>
                <w:lang w:eastAsia="ja-JP"/>
              </w:rPr>
            </w:pPr>
            <w:r>
              <w:rPr>
                <w:rFonts w:ascii="Arial" w:eastAsia="MS PGothic" w:hAnsi="Arial" w:cs="Arial"/>
                <w:szCs w:val="24"/>
                <w:lang w:eastAsia="ja-JP"/>
              </w:rPr>
              <w:t>Febr</w:t>
            </w:r>
            <w:r w:rsidR="00406907">
              <w:rPr>
                <w:rFonts w:ascii="Arial" w:eastAsia="MS PGothic" w:hAnsi="Arial" w:cs="Arial"/>
                <w:szCs w:val="24"/>
                <w:lang w:eastAsia="ja-JP"/>
              </w:rPr>
              <w:t>uary</w:t>
            </w:r>
            <w:r w:rsidR="009A23DC">
              <w:rPr>
                <w:rFonts w:ascii="Arial" w:eastAsia="MS PGothic" w:hAnsi="Arial" w:cs="Arial"/>
                <w:szCs w:val="24"/>
                <w:lang w:eastAsia="ja-JP"/>
              </w:rPr>
              <w:t xml:space="preserve"> </w:t>
            </w:r>
            <w:r w:rsidR="00DD6A0F">
              <w:rPr>
                <w:rFonts w:ascii="Arial" w:eastAsia="MS PGothic" w:hAnsi="Arial" w:cs="Arial"/>
                <w:szCs w:val="24"/>
                <w:lang w:eastAsia="ja-JP"/>
              </w:rPr>
              <w:t>7</w:t>
            </w:r>
            <w:r w:rsidR="004F2D96">
              <w:rPr>
                <w:rFonts w:ascii="Arial" w:eastAsia="MS PGothic" w:hAnsi="Arial" w:cs="Arial"/>
                <w:szCs w:val="24"/>
                <w:lang w:eastAsia="ja-JP"/>
              </w:rPr>
              <w:t>, 201</w:t>
            </w:r>
            <w:r w:rsidR="00406907">
              <w:rPr>
                <w:rFonts w:ascii="Arial" w:eastAsia="MS PGothic" w:hAnsi="Arial" w:cs="Arial"/>
                <w:szCs w:val="24"/>
                <w:lang w:eastAsia="ja-JP"/>
              </w:rPr>
              <w:t>9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1BCF" w14:textId="77777777" w:rsidR="004F2D96" w:rsidRDefault="004F2D96">
            <w:pPr>
              <w:jc w:val="right"/>
              <w:rPr>
                <w:rFonts w:ascii="Arial" w:eastAsia="MS PGothic" w:hAnsi="Arial" w:cs="Arial"/>
                <w:szCs w:val="24"/>
                <w:lang w:eastAsia="ja-JP"/>
              </w:rPr>
            </w:pPr>
            <w:r>
              <w:rPr>
                <w:rFonts w:ascii="Arial" w:eastAsia="MS PGothic" w:hAnsi="Arial" w:cs="Arial"/>
                <w:b/>
                <w:bCs/>
                <w:szCs w:val="24"/>
                <w:lang w:eastAsia="ja-JP"/>
              </w:rPr>
              <w:t>Contact:</w:t>
            </w:r>
            <w:r>
              <w:rPr>
                <w:rFonts w:ascii="Arial" w:eastAsia="MS PGothic" w:hAnsi="Arial" w:cs="Arial"/>
                <w:szCs w:val="24"/>
                <w:lang w:eastAsia="ja-JP"/>
              </w:rPr>
              <w:t xml:space="preserve">    Alex Traverso </w:t>
            </w:r>
          </w:p>
          <w:p w14:paraId="315CB143" w14:textId="77777777" w:rsidR="004F2D96" w:rsidRDefault="004F2D96">
            <w:pPr>
              <w:jc w:val="right"/>
              <w:rPr>
                <w:rFonts w:ascii="Arial" w:eastAsia="MS PGothic" w:hAnsi="Arial" w:cs="Arial"/>
                <w:szCs w:val="24"/>
                <w:lang w:eastAsia="ja-JP"/>
              </w:rPr>
            </w:pPr>
            <w:r>
              <w:rPr>
                <w:rFonts w:ascii="Arial" w:eastAsia="MS PGothic" w:hAnsi="Arial" w:cs="Arial"/>
                <w:szCs w:val="24"/>
                <w:lang w:eastAsia="ja-JP"/>
              </w:rPr>
              <w:t xml:space="preserve">  (916) 465-9005</w:t>
            </w:r>
          </w:p>
        </w:tc>
      </w:tr>
    </w:tbl>
    <w:p w14:paraId="15605E07" w14:textId="77777777" w:rsidR="004F2D96" w:rsidRDefault="004F2D96" w:rsidP="00505EFE">
      <w:pPr>
        <w:spacing w:line="276" w:lineRule="auto"/>
        <w:rPr>
          <w:rFonts w:ascii="Arial" w:hAnsi="Arial" w:cs="Arial"/>
          <w:b/>
        </w:rPr>
      </w:pPr>
    </w:p>
    <w:p w14:paraId="27D559C2" w14:textId="77777777" w:rsidR="000C345E" w:rsidRDefault="000C345E" w:rsidP="000C34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260035"/>
      <w:r>
        <w:rPr>
          <w:rFonts w:ascii="Arial" w:hAnsi="Arial" w:cs="Arial"/>
          <w:b/>
          <w:sz w:val="28"/>
          <w:szCs w:val="28"/>
        </w:rPr>
        <w:t>BUREAU OF CANNABIS CONTROL ANNOUNCES ENFORCEMENT</w:t>
      </w:r>
    </w:p>
    <w:p w14:paraId="66FC9979" w14:textId="0C37735E" w:rsidR="007455D2" w:rsidRDefault="000C345E" w:rsidP="007455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ON</w:t>
      </w:r>
      <w:r w:rsidR="00107ADF">
        <w:rPr>
          <w:rFonts w:ascii="Arial" w:hAnsi="Arial" w:cs="Arial"/>
          <w:b/>
          <w:sz w:val="28"/>
          <w:szCs w:val="28"/>
        </w:rPr>
        <w:t xml:space="preserve"> ILLEGAL </w:t>
      </w:r>
      <w:r w:rsidR="00DD6A0F">
        <w:rPr>
          <w:rFonts w:ascii="Arial" w:hAnsi="Arial" w:cs="Arial"/>
          <w:b/>
          <w:sz w:val="28"/>
          <w:szCs w:val="28"/>
        </w:rPr>
        <w:t>CANNABIS BUSINESSES</w:t>
      </w:r>
    </w:p>
    <w:p w14:paraId="62B050CD" w14:textId="77777777" w:rsidR="000C345E" w:rsidRDefault="000C345E" w:rsidP="000C34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18C561" w14:textId="5D67453D" w:rsidR="000C345E" w:rsidRPr="00107ADF" w:rsidRDefault="000C345E" w:rsidP="00D86B25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107ADF">
        <w:rPr>
          <w:rFonts w:ascii="Arial" w:hAnsi="Arial" w:cs="Arial"/>
          <w:color w:val="000000"/>
          <w:sz w:val="22"/>
          <w:szCs w:val="22"/>
        </w:rPr>
        <w:t xml:space="preserve">SACRAMENTO – </w:t>
      </w:r>
      <w:bookmarkStart w:id="1" w:name="_Hlk519174406"/>
      <w:r w:rsidRPr="00107ADF">
        <w:rPr>
          <w:rFonts w:ascii="Arial" w:hAnsi="Arial" w:cs="Arial"/>
          <w:color w:val="000000"/>
          <w:sz w:val="22"/>
          <w:szCs w:val="22"/>
        </w:rPr>
        <w:t xml:space="preserve">The Bureau of Cannabis Control (Bureau) </w:t>
      </w:r>
      <w:bookmarkEnd w:id="1"/>
      <w:r w:rsidRPr="00107ADF">
        <w:rPr>
          <w:rFonts w:ascii="Arial" w:hAnsi="Arial" w:cs="Arial"/>
          <w:color w:val="000000"/>
          <w:sz w:val="22"/>
          <w:szCs w:val="22"/>
        </w:rPr>
        <w:t xml:space="preserve">and the Department of Consumer Affairs’ Division of Investigation-Cannabis Enforcement Unit (DOI-CEU) today announced enforcement action on </w:t>
      </w:r>
      <w:r w:rsidR="00DD6A0F">
        <w:rPr>
          <w:rFonts w:ascii="Arial" w:hAnsi="Arial" w:cs="Arial"/>
          <w:color w:val="000000"/>
          <w:sz w:val="22"/>
          <w:szCs w:val="22"/>
        </w:rPr>
        <w:t>two unlicensed cannabis businesses operating in Sacramento County and Los Angeles.</w:t>
      </w:r>
      <w:r w:rsidRPr="00107A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58EC36" w14:textId="77777777" w:rsidR="000C345E" w:rsidRPr="00107ADF" w:rsidRDefault="000C345E" w:rsidP="00D86B2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EC8BAB4" w14:textId="5E7958F5" w:rsidR="000C345E" w:rsidRPr="00107ADF" w:rsidRDefault="000C345E" w:rsidP="00D86B25">
      <w:pPr>
        <w:spacing w:line="276" w:lineRule="auto"/>
        <w:rPr>
          <w:rFonts w:ascii="Arial" w:hAnsi="Arial" w:cs="Arial"/>
          <w:sz w:val="22"/>
          <w:szCs w:val="22"/>
        </w:rPr>
      </w:pPr>
      <w:r w:rsidRPr="00107ADF">
        <w:rPr>
          <w:rFonts w:ascii="Arial" w:hAnsi="Arial" w:cs="Arial"/>
          <w:sz w:val="22"/>
          <w:szCs w:val="22"/>
        </w:rPr>
        <w:t xml:space="preserve">On Thursday, </w:t>
      </w:r>
      <w:r w:rsidR="00107ADF" w:rsidRPr="00107ADF">
        <w:rPr>
          <w:rFonts w:ascii="Arial" w:hAnsi="Arial" w:cs="Arial"/>
          <w:sz w:val="22"/>
          <w:szCs w:val="22"/>
        </w:rPr>
        <w:t>January</w:t>
      </w:r>
      <w:r w:rsidRPr="00107ADF">
        <w:rPr>
          <w:rFonts w:ascii="Arial" w:hAnsi="Arial" w:cs="Arial"/>
          <w:sz w:val="22"/>
          <w:szCs w:val="22"/>
        </w:rPr>
        <w:t xml:space="preserve"> </w:t>
      </w:r>
      <w:r w:rsidR="00107ADF" w:rsidRPr="00107ADF">
        <w:rPr>
          <w:rFonts w:ascii="Arial" w:hAnsi="Arial" w:cs="Arial"/>
          <w:sz w:val="22"/>
          <w:szCs w:val="22"/>
        </w:rPr>
        <w:t>31</w:t>
      </w:r>
      <w:r w:rsidRPr="00107ADF">
        <w:rPr>
          <w:rFonts w:ascii="Arial" w:hAnsi="Arial" w:cs="Arial"/>
          <w:sz w:val="22"/>
          <w:szCs w:val="22"/>
        </w:rPr>
        <w:t>, 201</w:t>
      </w:r>
      <w:r w:rsidR="00107ADF" w:rsidRPr="00107ADF">
        <w:rPr>
          <w:rFonts w:ascii="Arial" w:hAnsi="Arial" w:cs="Arial"/>
          <w:sz w:val="22"/>
          <w:szCs w:val="22"/>
        </w:rPr>
        <w:t>9</w:t>
      </w:r>
      <w:r w:rsidRPr="00107ADF">
        <w:rPr>
          <w:rFonts w:ascii="Arial" w:hAnsi="Arial" w:cs="Arial"/>
          <w:sz w:val="22"/>
          <w:szCs w:val="22"/>
        </w:rPr>
        <w:t>, DOI-CEU served a search warrant on “</w:t>
      </w:r>
      <w:r w:rsidR="00107ADF" w:rsidRPr="00107ADF">
        <w:rPr>
          <w:rFonts w:ascii="Arial" w:hAnsi="Arial" w:cs="Arial"/>
          <w:sz w:val="22"/>
          <w:szCs w:val="22"/>
        </w:rPr>
        <w:t>Nollie Green-Blu Solutions</w:t>
      </w:r>
      <w:r w:rsidR="00BB614B">
        <w:rPr>
          <w:rFonts w:ascii="Arial" w:hAnsi="Arial" w:cs="Arial"/>
          <w:sz w:val="22"/>
          <w:szCs w:val="22"/>
        </w:rPr>
        <w:t xml:space="preserve">,” </w:t>
      </w:r>
      <w:r w:rsidR="00D86B25">
        <w:rPr>
          <w:rFonts w:ascii="Arial" w:hAnsi="Arial" w:cs="Arial"/>
          <w:sz w:val="22"/>
          <w:szCs w:val="22"/>
        </w:rPr>
        <w:t xml:space="preserve">an unlicensed </w:t>
      </w:r>
      <w:r w:rsidR="00D4372C">
        <w:rPr>
          <w:rFonts w:ascii="Arial" w:hAnsi="Arial" w:cs="Arial"/>
          <w:sz w:val="22"/>
          <w:szCs w:val="22"/>
        </w:rPr>
        <w:t xml:space="preserve">cannabis </w:t>
      </w:r>
      <w:r w:rsidR="00D86B25">
        <w:rPr>
          <w:rFonts w:ascii="Arial" w:hAnsi="Arial" w:cs="Arial"/>
          <w:sz w:val="22"/>
          <w:szCs w:val="22"/>
        </w:rPr>
        <w:t xml:space="preserve">delivery service </w:t>
      </w:r>
      <w:r w:rsidR="00107ADF" w:rsidRPr="00107ADF">
        <w:rPr>
          <w:rFonts w:ascii="Arial" w:hAnsi="Arial" w:cs="Arial"/>
          <w:sz w:val="22"/>
          <w:szCs w:val="22"/>
        </w:rPr>
        <w:t xml:space="preserve">located </w:t>
      </w:r>
      <w:bookmarkStart w:id="2" w:name="_GoBack"/>
      <w:bookmarkEnd w:id="2"/>
      <w:r w:rsidR="00107ADF" w:rsidRPr="00107ADF">
        <w:rPr>
          <w:rFonts w:ascii="Arial" w:hAnsi="Arial" w:cs="Arial"/>
          <w:sz w:val="22"/>
          <w:szCs w:val="22"/>
        </w:rPr>
        <w:t>at 7529 Sunset Ave</w:t>
      </w:r>
      <w:r w:rsidR="00B94BCE">
        <w:rPr>
          <w:rFonts w:ascii="Arial" w:hAnsi="Arial" w:cs="Arial"/>
          <w:sz w:val="22"/>
          <w:szCs w:val="22"/>
        </w:rPr>
        <w:t>.</w:t>
      </w:r>
      <w:r w:rsidR="00107ADF" w:rsidRPr="00107ADF">
        <w:rPr>
          <w:rFonts w:ascii="Arial" w:hAnsi="Arial" w:cs="Arial"/>
          <w:sz w:val="22"/>
          <w:szCs w:val="22"/>
        </w:rPr>
        <w:t xml:space="preserve"> in Fair Oaks. The investigation was conducted based upon a complaint </w:t>
      </w:r>
      <w:r w:rsidR="00107ADF">
        <w:rPr>
          <w:rFonts w:ascii="Arial" w:hAnsi="Arial" w:cs="Arial"/>
          <w:sz w:val="22"/>
          <w:szCs w:val="22"/>
        </w:rPr>
        <w:t xml:space="preserve">received by </w:t>
      </w:r>
      <w:r w:rsidR="00107ADF" w:rsidRPr="00107ADF">
        <w:rPr>
          <w:rFonts w:ascii="Arial" w:hAnsi="Arial" w:cs="Arial"/>
          <w:sz w:val="22"/>
          <w:szCs w:val="22"/>
        </w:rPr>
        <w:t>the Bureau.</w:t>
      </w:r>
      <w:r w:rsidR="00107ADF">
        <w:rPr>
          <w:rFonts w:ascii="Arial" w:hAnsi="Arial" w:cs="Arial"/>
          <w:sz w:val="22"/>
          <w:szCs w:val="22"/>
        </w:rPr>
        <w:t xml:space="preserve"> </w:t>
      </w:r>
      <w:r w:rsidRPr="00107ADF">
        <w:rPr>
          <w:rFonts w:ascii="Arial" w:hAnsi="Arial" w:cs="Arial"/>
          <w:sz w:val="22"/>
          <w:szCs w:val="22"/>
        </w:rPr>
        <w:t>The search warrant resulted in the seizure of over $2</w:t>
      </w:r>
      <w:r w:rsidR="00107ADF">
        <w:rPr>
          <w:rFonts w:ascii="Arial" w:hAnsi="Arial" w:cs="Arial"/>
          <w:sz w:val="22"/>
          <w:szCs w:val="22"/>
        </w:rPr>
        <w:t>5</w:t>
      </w:r>
      <w:r w:rsidRPr="00107ADF">
        <w:rPr>
          <w:rFonts w:ascii="Arial" w:hAnsi="Arial" w:cs="Arial"/>
          <w:sz w:val="22"/>
          <w:szCs w:val="22"/>
        </w:rPr>
        <w:t xml:space="preserve">0,000 of cannabis and cannabis products. </w:t>
      </w:r>
    </w:p>
    <w:p w14:paraId="012C19D5" w14:textId="7D0BE385" w:rsidR="00DD6A0F" w:rsidRDefault="00DD6A0F" w:rsidP="00D86B2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C2453C3" w14:textId="5CD7C749" w:rsidR="00DD6A0F" w:rsidRDefault="00DD6A0F" w:rsidP="00D86B2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DOI-CEU also assisted the Los Angeles Police Department (LAPD) with serving a</w:t>
      </w:r>
      <w:r w:rsidR="000B45D3">
        <w:rPr>
          <w:rFonts w:ascii="Arial" w:hAnsi="Arial" w:cs="Arial"/>
          <w:color w:val="000000"/>
          <w:sz w:val="22"/>
          <w:szCs w:val="22"/>
        </w:rPr>
        <w:t xml:space="preserve"> separate </w:t>
      </w:r>
      <w:r>
        <w:rPr>
          <w:rFonts w:ascii="Arial" w:hAnsi="Arial" w:cs="Arial"/>
          <w:color w:val="000000"/>
          <w:sz w:val="22"/>
          <w:szCs w:val="22"/>
        </w:rPr>
        <w:t>search warrant on Tuesday, February 5, 2019</w:t>
      </w:r>
      <w:r w:rsidR="0090619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619E">
        <w:rPr>
          <w:rFonts w:ascii="Arial" w:hAnsi="Arial" w:cs="Arial"/>
          <w:color w:val="000000"/>
          <w:sz w:val="22"/>
          <w:szCs w:val="22"/>
        </w:rPr>
        <w:t>on</w:t>
      </w:r>
      <w:r>
        <w:rPr>
          <w:rFonts w:ascii="Arial" w:hAnsi="Arial" w:cs="Arial"/>
          <w:color w:val="000000"/>
          <w:sz w:val="22"/>
          <w:szCs w:val="22"/>
        </w:rPr>
        <w:t xml:space="preserve"> “Smoking Aces,” an unlicensed cannabis retailer located at 1411 S. Robertson B</w:t>
      </w:r>
      <w:r w:rsidR="00BB614B">
        <w:rPr>
          <w:rFonts w:ascii="Arial" w:hAnsi="Arial" w:cs="Arial"/>
          <w:color w:val="000000"/>
          <w:sz w:val="22"/>
          <w:szCs w:val="22"/>
        </w:rPr>
        <w:t>lvd.</w:t>
      </w:r>
      <w:r>
        <w:rPr>
          <w:rFonts w:ascii="Arial" w:hAnsi="Arial" w:cs="Arial"/>
          <w:color w:val="000000"/>
          <w:sz w:val="22"/>
          <w:szCs w:val="22"/>
        </w:rPr>
        <w:t xml:space="preserve"> in Los Angeles.</w:t>
      </w:r>
      <w:r w:rsidR="00D86B25">
        <w:rPr>
          <w:rFonts w:ascii="Arial" w:hAnsi="Arial" w:cs="Arial"/>
          <w:color w:val="000000"/>
          <w:sz w:val="22"/>
          <w:szCs w:val="22"/>
        </w:rPr>
        <w:t xml:space="preserve"> The operation resulted in the seizure of $27,637 in cannabis products</w:t>
      </w:r>
      <w:r w:rsidR="003765F9">
        <w:rPr>
          <w:rFonts w:ascii="Arial" w:hAnsi="Arial" w:cs="Arial"/>
          <w:color w:val="000000"/>
          <w:sz w:val="22"/>
          <w:szCs w:val="22"/>
        </w:rPr>
        <w:t>.</w:t>
      </w:r>
      <w:r w:rsidR="00D86B25">
        <w:rPr>
          <w:rFonts w:ascii="Arial" w:hAnsi="Arial" w:cs="Arial"/>
          <w:color w:val="000000"/>
          <w:sz w:val="22"/>
          <w:szCs w:val="22"/>
        </w:rPr>
        <w:t xml:space="preserve"> Two firearms were seized at the scene and six suspects were arrested under LAPD’s warrant. </w:t>
      </w:r>
    </w:p>
    <w:p w14:paraId="3CF3F2D3" w14:textId="77777777" w:rsidR="00DD6A0F" w:rsidRDefault="00DD6A0F" w:rsidP="00D86B2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CE650BD" w14:textId="500594D9" w:rsidR="000C345E" w:rsidRPr="00897D4C" w:rsidRDefault="000C345E" w:rsidP="00D86B2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07ADF">
        <w:rPr>
          <w:rFonts w:ascii="Arial" w:hAnsi="Arial" w:cs="Arial"/>
          <w:color w:val="000000"/>
          <w:sz w:val="22"/>
          <w:szCs w:val="22"/>
        </w:rPr>
        <w:t>All commercial cannabis activity in California requires a state-issued license from one of the state’s three cannabis licensing authorities. Selling cannabis goods without a state license is a violation of state law.</w:t>
      </w:r>
      <w:r w:rsidR="00897D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7ADF">
        <w:rPr>
          <w:rFonts w:ascii="Arial" w:hAnsi="Arial" w:cs="Arial"/>
          <w:sz w:val="22"/>
          <w:szCs w:val="22"/>
        </w:rPr>
        <w:t xml:space="preserve">To file a complaint regarding </w:t>
      </w:r>
      <w:r w:rsidR="00897D4C">
        <w:rPr>
          <w:rFonts w:ascii="Arial" w:hAnsi="Arial" w:cs="Arial"/>
          <w:sz w:val="22"/>
          <w:szCs w:val="22"/>
        </w:rPr>
        <w:t>illegal activity</w:t>
      </w:r>
      <w:r w:rsidRPr="00107ADF">
        <w:rPr>
          <w:rFonts w:ascii="Arial" w:hAnsi="Arial" w:cs="Arial"/>
          <w:sz w:val="22"/>
          <w:szCs w:val="22"/>
        </w:rPr>
        <w:t xml:space="preserve">, click here – </w:t>
      </w:r>
      <w:hyperlink r:id="rId8" w:history="1">
        <w:r w:rsidRPr="00107ADF">
          <w:rPr>
            <w:rStyle w:val="Hyperlink"/>
            <w:rFonts w:ascii="Arial" w:hAnsi="Arial" w:cs="Arial"/>
            <w:sz w:val="22"/>
            <w:szCs w:val="22"/>
          </w:rPr>
          <w:t>Enforcement Online Services</w:t>
        </w:r>
      </w:hyperlink>
      <w:r w:rsidRPr="00107ADF">
        <w:rPr>
          <w:rFonts w:ascii="Arial" w:hAnsi="Arial" w:cs="Arial"/>
          <w:sz w:val="22"/>
          <w:szCs w:val="22"/>
        </w:rPr>
        <w:t>.</w:t>
      </w:r>
    </w:p>
    <w:p w14:paraId="5C0C1B65" w14:textId="77777777" w:rsidR="000C345E" w:rsidRPr="00107ADF" w:rsidRDefault="000C345E" w:rsidP="000C345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5783D9EA" w14:textId="77777777" w:rsidR="000C345E" w:rsidRPr="00107ADF" w:rsidRDefault="000C345E" w:rsidP="000C34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07ADF">
        <w:rPr>
          <w:rFonts w:ascii="Arial" w:hAnsi="Arial" w:cs="Arial"/>
          <w:b/>
          <w:sz w:val="22"/>
          <w:szCs w:val="22"/>
        </w:rPr>
        <w:t># # #</w:t>
      </w:r>
    </w:p>
    <w:bookmarkEnd w:id="0"/>
    <w:p w14:paraId="784BD93F" w14:textId="77777777" w:rsidR="000C345E" w:rsidRDefault="000C345E" w:rsidP="000C345E">
      <w:pPr>
        <w:spacing w:line="276" w:lineRule="auto"/>
        <w:rPr>
          <w:rFonts w:ascii="Arial" w:hAnsi="Arial" w:cs="Arial"/>
          <w:sz w:val="22"/>
          <w:szCs w:val="22"/>
        </w:rPr>
      </w:pPr>
    </w:p>
    <w:p w14:paraId="10DA2DAA" w14:textId="77777777" w:rsidR="000C345E" w:rsidRPr="00F910FC" w:rsidRDefault="000C345E" w:rsidP="000C345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910FC">
        <w:rPr>
          <w:rFonts w:ascii="Arial" w:hAnsi="Arial" w:cs="Arial"/>
          <w:i/>
          <w:sz w:val="22"/>
          <w:szCs w:val="22"/>
        </w:rPr>
        <w:t xml:space="preserve">For </w:t>
      </w:r>
      <w:r>
        <w:rPr>
          <w:rFonts w:ascii="Arial" w:hAnsi="Arial" w:cs="Arial"/>
          <w:i/>
          <w:sz w:val="22"/>
          <w:szCs w:val="22"/>
        </w:rPr>
        <w:t>additional information about reporting licensed or unlicensed commercial cannabis activity</w:t>
      </w:r>
      <w:r w:rsidRPr="00F910FC">
        <w:rPr>
          <w:rFonts w:ascii="Arial" w:hAnsi="Arial" w:cs="Arial"/>
          <w:i/>
          <w:sz w:val="22"/>
          <w:szCs w:val="22"/>
        </w:rPr>
        <w:t xml:space="preserve">, or to subscribe to email alerts to hear about updates as they become available, please visit the Bureau’s website at </w:t>
      </w:r>
      <w:hyperlink r:id="rId9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>http://www.bcc.ca.gov/</w:t>
        </w:r>
      </w:hyperlink>
      <w:r w:rsidRPr="00F910FC">
        <w:rPr>
          <w:rFonts w:ascii="Arial" w:hAnsi="Arial" w:cs="Arial"/>
          <w:i/>
          <w:sz w:val="22"/>
          <w:szCs w:val="22"/>
        </w:rPr>
        <w:t xml:space="preserve">. For information on all three state licensing authorities, please visit the state's California Cannabis Portal at </w:t>
      </w:r>
      <w:hyperlink r:id="rId10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>https://cannabis.ca.gov/</w:t>
        </w:r>
      </w:hyperlink>
      <w:r w:rsidRPr="00F910FC">
        <w:rPr>
          <w:rFonts w:ascii="Arial" w:hAnsi="Arial" w:cs="Arial"/>
          <w:i/>
          <w:sz w:val="22"/>
          <w:szCs w:val="22"/>
        </w:rPr>
        <w:t xml:space="preserve">. Follow the Bureau on </w:t>
      </w:r>
      <w:hyperlink r:id="rId11" w:tgtFrame="_blank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>Facebook</w:t>
        </w:r>
      </w:hyperlink>
      <w:r w:rsidRPr="00F910FC">
        <w:rPr>
          <w:rFonts w:ascii="Arial" w:hAnsi="Arial" w:cs="Arial"/>
          <w:i/>
          <w:sz w:val="22"/>
          <w:szCs w:val="22"/>
        </w:rPr>
        <w:t xml:space="preserve">, </w:t>
      </w:r>
      <w:hyperlink r:id="rId12" w:tgtFrame="_blank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 xml:space="preserve">Twitter </w:t>
        </w:r>
      </w:hyperlink>
      <w:r w:rsidRPr="00F910FC">
        <w:rPr>
          <w:rFonts w:ascii="Arial" w:hAnsi="Arial" w:cs="Arial"/>
          <w:i/>
          <w:sz w:val="22"/>
          <w:szCs w:val="22"/>
        </w:rPr>
        <w:t xml:space="preserve">and </w:t>
      </w:r>
      <w:hyperlink r:id="rId13" w:tgtFrame="_blank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>Instagram</w:t>
        </w:r>
      </w:hyperlink>
      <w:r w:rsidRPr="00F910FC">
        <w:rPr>
          <w:rFonts w:ascii="Arial" w:hAnsi="Arial" w:cs="Arial"/>
          <w:i/>
          <w:sz w:val="22"/>
          <w:szCs w:val="22"/>
        </w:rPr>
        <w:t xml:space="preserve"> for daily news and updates. </w:t>
      </w:r>
    </w:p>
    <w:p w14:paraId="1D169C44" w14:textId="77777777" w:rsidR="000C345E" w:rsidRPr="00F910FC" w:rsidRDefault="000C345E" w:rsidP="000C34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53FD9D7" w14:textId="0ED30D3F" w:rsidR="000C345E" w:rsidRPr="00730E5F" w:rsidRDefault="000C345E" w:rsidP="000C345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910FC">
        <w:rPr>
          <w:rFonts w:ascii="Arial" w:hAnsi="Arial" w:cs="Arial"/>
          <w:i/>
          <w:sz w:val="22"/>
          <w:szCs w:val="22"/>
        </w:rPr>
        <w:t xml:space="preserve">Those looking to get in touch with the Bureau of Cannabis Control may contact us directly through email at </w:t>
      </w:r>
      <w:hyperlink r:id="rId14" w:history="1">
        <w:r w:rsidRPr="00F910FC">
          <w:rPr>
            <w:rStyle w:val="Hyperlink"/>
            <w:rFonts w:ascii="Arial" w:hAnsi="Arial" w:cs="Arial"/>
            <w:i/>
            <w:sz w:val="22"/>
            <w:szCs w:val="22"/>
          </w:rPr>
          <w:t>bcc@dca.ca.gov</w:t>
        </w:r>
      </w:hyperlink>
      <w:r w:rsidRPr="00F910FC">
        <w:rPr>
          <w:rFonts w:ascii="Arial" w:hAnsi="Arial" w:cs="Arial"/>
          <w:i/>
          <w:sz w:val="22"/>
          <w:szCs w:val="22"/>
        </w:rPr>
        <w:t>.</w:t>
      </w:r>
    </w:p>
    <w:p w14:paraId="66AEF7D5" w14:textId="495A49FD" w:rsidR="00C6446A" w:rsidRPr="00EE3D33" w:rsidRDefault="00C6446A" w:rsidP="000C345E">
      <w:pPr>
        <w:jc w:val="center"/>
        <w:rPr>
          <w:rFonts w:ascii="Arial" w:hAnsi="Arial" w:cs="Arial"/>
          <w:i/>
          <w:sz w:val="22"/>
          <w:szCs w:val="22"/>
        </w:rPr>
      </w:pPr>
    </w:p>
    <w:sectPr w:rsidR="00C6446A" w:rsidRPr="00EE3D33" w:rsidSect="00DC27FB">
      <w:headerReference w:type="default" r:id="rId15"/>
      <w:headerReference w:type="first" r:id="rId16"/>
      <w:pgSz w:w="12240" w:h="15840" w:code="1"/>
      <w:pgMar w:top="1440" w:right="1440" w:bottom="72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23D4" w14:textId="77777777" w:rsidR="00703ADF" w:rsidRDefault="00703ADF" w:rsidP="008C216F">
      <w:r>
        <w:separator/>
      </w:r>
    </w:p>
  </w:endnote>
  <w:endnote w:type="continuationSeparator" w:id="0">
    <w:p w14:paraId="2DB06947" w14:textId="77777777" w:rsidR="00703ADF" w:rsidRDefault="00703ADF" w:rsidP="008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2E78" w14:textId="77777777" w:rsidR="00703ADF" w:rsidRDefault="00703ADF" w:rsidP="008C216F">
      <w:r>
        <w:separator/>
      </w:r>
    </w:p>
  </w:footnote>
  <w:footnote w:type="continuationSeparator" w:id="0">
    <w:p w14:paraId="104E62E8" w14:textId="77777777" w:rsidR="00703ADF" w:rsidRDefault="00703ADF" w:rsidP="008C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3458" w14:textId="77777777" w:rsidR="007854BA" w:rsidRPr="007854BA" w:rsidRDefault="00B94BCE" w:rsidP="007854BA">
    <w:pPr>
      <w:rPr>
        <w:rFonts w:ascii="Arial" w:hAnsi="Arial" w:cs="Arial"/>
        <w:b/>
        <w:sz w:val="28"/>
        <w:szCs w:val="28"/>
      </w:rPr>
    </w:pPr>
  </w:p>
  <w:p w14:paraId="0C6FCE31" w14:textId="77777777" w:rsidR="004D5350" w:rsidRPr="007F1C9B" w:rsidRDefault="00B94BCE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950A" w14:textId="020AFBFC" w:rsidR="008C216F" w:rsidRPr="001B457D" w:rsidRDefault="008C216F" w:rsidP="008C216F">
    <w:pPr>
      <w:keepNext/>
      <w:pBdr>
        <w:bottom w:val="double" w:sz="6" w:space="1" w:color="auto"/>
      </w:pBdr>
      <w:tabs>
        <w:tab w:val="left" w:pos="720"/>
        <w:tab w:val="left" w:pos="2160"/>
      </w:tabs>
      <w:ind w:right="1620"/>
      <w:outlineLvl w:val="3"/>
      <w:rPr>
        <w:rFonts w:ascii="Arial Narrow" w:eastAsia="Times New Roman" w:hAnsi="Arial Narrow"/>
        <w:b/>
        <w:i/>
        <w:sz w:val="12"/>
        <w:szCs w:val="12"/>
      </w:rPr>
    </w:pPr>
    <w:r w:rsidRPr="001646CC">
      <w:rPr>
        <w:rFonts w:ascii="Times New Roman" w:eastAsia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6C3FF2C7" wp14:editId="6C51B06E">
          <wp:simplePos x="0" y="0"/>
          <wp:positionH relativeFrom="margin">
            <wp:posOffset>5001260</wp:posOffset>
          </wp:positionH>
          <wp:positionV relativeFrom="paragraph">
            <wp:posOffset>95250</wp:posOffset>
          </wp:positionV>
          <wp:extent cx="942340" cy="866775"/>
          <wp:effectExtent l="0" t="0" r="0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932">
      <w:rPr>
        <w:rFonts w:ascii="Times New Roman" w:eastAsia="Times New Roman" w:hAnsi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EA5AC8" wp14:editId="7DA97701">
              <wp:simplePos x="0" y="0"/>
              <wp:positionH relativeFrom="column">
                <wp:posOffset>-91440</wp:posOffset>
              </wp:positionH>
              <wp:positionV relativeFrom="paragraph">
                <wp:posOffset>-45720</wp:posOffset>
              </wp:positionV>
              <wp:extent cx="1162050" cy="1125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125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554" w14:textId="77777777" w:rsidR="008C216F" w:rsidRDefault="008C216F" w:rsidP="008C216F">
                          <w:bookmarkStart w:id="3" w:name="_Hlk519166154"/>
                          <w:bookmarkEnd w:id="3"/>
                          <w:r w:rsidRPr="00FF31F5">
                            <w:rPr>
                              <w:noProof/>
                            </w:rPr>
                            <w:drawing>
                              <wp:inline distT="0" distB="0" distL="0" distR="0" wp14:anchorId="50B2DBBC" wp14:editId="1703D40F">
                                <wp:extent cx="1068705" cy="1068705"/>
                                <wp:effectExtent l="0" t="0" r="7620" b="7620"/>
                                <wp:docPr id="76" name="Picture 76" descr="C:\Users\MMJBARA\AppData\Local\Microsoft\Windows\INetCache\Content.Word\BCC_Seal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MJBARA\AppData\Local\Microsoft\Windows\INetCache\Content.Word\BCC_Seal-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705" cy="1068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A5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2pt;margin-top:-3.6pt;width:91.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4x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" o:allowincell="f" stroked="f">
              <v:textbox>
                <w:txbxContent>
                  <w:p w14:paraId="110A6554" w14:textId="77777777" w:rsidR="008C216F" w:rsidRDefault="008C216F" w:rsidP="008C216F">
                    <w:bookmarkStart w:id="4" w:name="_Hlk519166154"/>
                    <w:bookmarkEnd w:id="4"/>
                    <w:r w:rsidRPr="00FF31F5">
                      <w:rPr>
                        <w:noProof/>
                      </w:rPr>
                      <w:drawing>
                        <wp:inline distT="0" distB="0" distL="0" distR="0" wp14:anchorId="50B2DBBC" wp14:editId="1703D40F">
                          <wp:extent cx="1068705" cy="1068705"/>
                          <wp:effectExtent l="0" t="0" r="7620" b="7620"/>
                          <wp:docPr id="76" name="Picture 76" descr="C:\Users\MMJBARA\AppData\Local\Microsoft\Windows\INetCache\Content.Word\BCC_Seal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MJBARA\AppData\Local\Microsoft\Windows\INetCache\Content.Word\BCC_Seal-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705" cy="106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/>
        <w:b/>
        <w:sz w:val="12"/>
        <w:szCs w:val="12"/>
      </w:rPr>
      <w:t xml:space="preserve">                                                              </w:t>
    </w:r>
    <w:r w:rsidRPr="001B457D">
      <w:rPr>
        <w:rFonts w:ascii="Arial Narrow" w:eastAsia="Times New Roman" w:hAnsi="Arial Narrow"/>
        <w:b/>
        <w:sz w:val="12"/>
        <w:szCs w:val="12"/>
      </w:rPr>
      <w:t xml:space="preserve">STATE OF CALIFORNIA – </w:t>
    </w:r>
    <w:r w:rsidRPr="001B457D">
      <w:rPr>
        <w:rFonts w:ascii="Arial Narrow" w:eastAsia="Times New Roman" w:hAnsi="Arial Narrow" w:cs="Arial"/>
        <w:b/>
        <w:sz w:val="12"/>
        <w:szCs w:val="12"/>
      </w:rPr>
      <w:t xml:space="preserve">BUSINESS, CONSUMER SERVICES, AND HOUSING AGENCY </w:t>
    </w:r>
    <w:bookmarkStart w:id="5" w:name="_Hlk535225582"/>
    <w:r w:rsidRPr="001B457D">
      <w:rPr>
        <w:rFonts w:ascii="Arial Narrow" w:eastAsia="Times New Roman" w:hAnsi="Arial Narrow" w:cs="Arial"/>
        <w:b/>
        <w:sz w:val="12"/>
        <w:szCs w:val="12"/>
      </w:rPr>
      <w:t xml:space="preserve"> </w:t>
    </w:r>
    <w:r w:rsidR="009509AC" w:rsidRPr="001B457D">
      <w:rPr>
        <w:rFonts w:ascii="Arial Narrow" w:eastAsia="Times New Roman" w:hAnsi="Arial Narrow" w:cs="Arial"/>
        <w:b/>
        <w:sz w:val="12"/>
        <w:szCs w:val="12"/>
      </w:rPr>
      <w:t xml:space="preserve"> </w:t>
    </w:r>
    <w:r w:rsidR="009509AC" w:rsidRPr="00C8254A">
      <w:rPr>
        <w:rFonts w:ascii="Arial" w:hAnsi="Arial" w:cs="Arial"/>
        <w:b/>
        <w:sz w:val="12"/>
        <w:szCs w:val="12"/>
      </w:rPr>
      <w:t xml:space="preserve">• </w:t>
    </w:r>
    <w:r w:rsidR="009509AC" w:rsidRPr="001B457D">
      <w:rPr>
        <w:rFonts w:ascii="Arial Narrow" w:eastAsia="Times New Roman" w:hAnsi="Arial Narrow" w:cs="Arial"/>
        <w:b/>
        <w:sz w:val="12"/>
        <w:szCs w:val="12"/>
      </w:rPr>
      <w:t xml:space="preserve"> </w:t>
    </w:r>
    <w:r w:rsidRPr="001B457D">
      <w:rPr>
        <w:rFonts w:ascii="Arial Narrow" w:eastAsia="Times New Roman" w:hAnsi="Arial Narrow" w:cs="Arial"/>
        <w:sz w:val="12"/>
        <w:szCs w:val="12"/>
      </w:rPr>
      <w:t xml:space="preserve"> </w:t>
    </w:r>
    <w:r w:rsidR="009509AC">
      <w:rPr>
        <w:rFonts w:ascii="Arial Narrow" w:eastAsia="Times New Roman" w:hAnsi="Arial Narrow"/>
        <w:b/>
        <w:sz w:val="12"/>
        <w:szCs w:val="12"/>
      </w:rPr>
      <w:t>GAVIN NEWSOM, GOVERNOR</w:t>
    </w:r>
    <w:bookmarkEnd w:id="5"/>
  </w:p>
  <w:p w14:paraId="4DB09F43" w14:textId="77777777" w:rsidR="008C216F" w:rsidRPr="001B457D" w:rsidRDefault="008C216F" w:rsidP="008C216F">
    <w:pPr>
      <w:jc w:val="center"/>
      <w:rPr>
        <w:rFonts w:ascii="Times New Roman" w:eastAsia="Times New Roman" w:hAnsi="Times New Roman"/>
        <w:sz w:val="8"/>
      </w:rPr>
    </w:pPr>
    <w:bookmarkStart w:id="6" w:name="_Hlk509389026"/>
    <w:bookmarkEnd w:id="6"/>
  </w:p>
  <w:p w14:paraId="0BDAA649" w14:textId="77777777" w:rsidR="008C216F" w:rsidRPr="00FF7AC4" w:rsidRDefault="008C216F" w:rsidP="008C216F">
    <w:pPr>
      <w:keepNext/>
      <w:tabs>
        <w:tab w:val="left" w:pos="720"/>
      </w:tabs>
      <w:ind w:right="-1260" w:firstLine="720"/>
      <w:outlineLvl w:val="3"/>
      <w:rPr>
        <w:rFonts w:ascii="Arial" w:eastAsia="Times New Roman" w:hAnsi="Arial" w:cs="Arial"/>
        <w:b/>
        <w:sz w:val="22"/>
        <w:szCs w:val="22"/>
      </w:rPr>
    </w:pPr>
    <w:r w:rsidRPr="00FF7AC4">
      <w:rPr>
        <w:rFonts w:ascii="Times New Roman" w:eastAsia="Times New Roman" w:hAnsi="Times New Roman"/>
        <w:b/>
      </w:rPr>
      <w:t xml:space="preserve">                                  </w:t>
    </w:r>
    <w:r w:rsidRPr="00FF7AC4">
      <w:rPr>
        <w:rFonts w:ascii="Arial" w:eastAsia="Times New Roman" w:hAnsi="Arial" w:cs="Arial"/>
        <w:b/>
        <w:sz w:val="22"/>
        <w:szCs w:val="22"/>
      </w:rPr>
      <w:t>BUREAU OF CANNABIS CONTROL</w:t>
    </w:r>
  </w:p>
  <w:p w14:paraId="5E29E2EF" w14:textId="77777777" w:rsidR="008C216F" w:rsidRPr="00FF7AC4" w:rsidRDefault="008C216F" w:rsidP="008C216F">
    <w:pPr>
      <w:jc w:val="center"/>
      <w:rPr>
        <w:rFonts w:ascii="Arial" w:eastAsia="Times New Roman" w:hAnsi="Arial" w:cs="Arial"/>
        <w:sz w:val="22"/>
        <w:szCs w:val="22"/>
      </w:rPr>
    </w:pPr>
    <w:r>
      <w:rPr>
        <w:rFonts w:ascii="Arial" w:eastAsia="Times New Roman" w:hAnsi="Arial" w:cs="Arial"/>
        <w:sz w:val="22"/>
        <w:szCs w:val="22"/>
      </w:rPr>
      <w:t>P.O.</w:t>
    </w:r>
    <w:r w:rsidRPr="00FF7AC4">
      <w:rPr>
        <w:rFonts w:ascii="Arial" w:eastAsia="Times New Roman" w:hAnsi="Arial" w:cs="Arial"/>
        <w:sz w:val="22"/>
        <w:szCs w:val="22"/>
      </w:rPr>
      <w:t xml:space="preserve"> Box 419106</w:t>
    </w:r>
    <w:r>
      <w:rPr>
        <w:rFonts w:ascii="Arial" w:eastAsia="Times New Roman" w:hAnsi="Arial" w:cs="Arial"/>
        <w:sz w:val="22"/>
        <w:szCs w:val="22"/>
      </w:rPr>
      <w:t xml:space="preserve"> </w:t>
    </w:r>
    <w:r w:rsidRPr="00FF7AC4">
      <w:rPr>
        <w:rFonts w:ascii="Arial" w:eastAsia="Times New Roman" w:hAnsi="Arial" w:cs="Arial"/>
        <w:sz w:val="22"/>
        <w:szCs w:val="22"/>
      </w:rPr>
      <w:t>Rancho Cordova, CA 95741-9106</w:t>
    </w:r>
  </w:p>
  <w:p w14:paraId="07F3CF4F" w14:textId="77777777" w:rsidR="008C216F" w:rsidRPr="00FF7AC4" w:rsidRDefault="008C216F" w:rsidP="008C216F">
    <w:pPr>
      <w:ind w:right="450"/>
      <w:jc w:val="center"/>
      <w:rPr>
        <w:rFonts w:ascii="Arial" w:eastAsia="Times New Roman" w:hAnsi="Arial" w:cs="Arial"/>
        <w:sz w:val="22"/>
        <w:szCs w:val="22"/>
      </w:rPr>
    </w:pPr>
    <w:r w:rsidRPr="00FF7AC4">
      <w:rPr>
        <w:rFonts w:ascii="Arial" w:eastAsia="Times New Roman" w:hAnsi="Arial" w:cs="Arial"/>
        <w:sz w:val="22"/>
        <w:szCs w:val="22"/>
      </w:rPr>
      <w:t>Phone</w:t>
    </w:r>
    <w:r>
      <w:rPr>
        <w:rFonts w:ascii="Arial" w:eastAsia="Times New Roman" w:hAnsi="Arial" w:cs="Arial"/>
      </w:rPr>
      <w:t>:</w:t>
    </w:r>
    <w:r w:rsidRPr="00FF7AC4">
      <w:rPr>
        <w:rFonts w:ascii="Arial" w:eastAsia="Times New Roman" w:hAnsi="Arial" w:cs="Arial"/>
        <w:sz w:val="22"/>
        <w:szCs w:val="22"/>
      </w:rPr>
      <w:t xml:space="preserve"> (833) 768-5880 </w:t>
    </w:r>
    <w:r>
      <w:rPr>
        <w:rFonts w:ascii="Arial" w:eastAsia="Times New Roman" w:hAnsi="Arial" w:cs="Arial"/>
      </w:rPr>
      <w:t>|</w:t>
    </w:r>
    <w:r w:rsidRPr="00FF7AC4">
      <w:rPr>
        <w:rFonts w:ascii="Arial" w:eastAsia="Times New Roman" w:hAnsi="Arial" w:cs="Arial"/>
        <w:sz w:val="22"/>
        <w:szCs w:val="22"/>
      </w:rPr>
      <w:t xml:space="preserve"> Fax</w:t>
    </w:r>
    <w:r>
      <w:rPr>
        <w:rFonts w:ascii="Arial" w:eastAsia="Times New Roman" w:hAnsi="Arial" w:cs="Arial"/>
      </w:rPr>
      <w:t>:</w:t>
    </w:r>
    <w:r w:rsidRPr="00FF7AC4">
      <w:rPr>
        <w:rFonts w:ascii="Arial" w:eastAsia="Times New Roman" w:hAnsi="Arial" w:cs="Arial"/>
        <w:sz w:val="22"/>
        <w:szCs w:val="22"/>
      </w:rPr>
      <w:t xml:space="preserve"> (916) 575-7289</w:t>
    </w:r>
  </w:p>
  <w:p w14:paraId="2F64AD11" w14:textId="77777777" w:rsidR="008C216F" w:rsidRDefault="008C216F" w:rsidP="008C216F">
    <w:pPr>
      <w:jc w:val="center"/>
      <w:rPr>
        <w:rFonts w:ascii="Arial" w:eastAsia="Times New Roman" w:hAnsi="Arial" w:cs="Arial"/>
        <w:sz w:val="22"/>
        <w:szCs w:val="22"/>
      </w:rPr>
    </w:pPr>
    <w:r w:rsidRPr="00FF7AC4">
      <w:rPr>
        <w:rFonts w:ascii="Arial" w:eastAsia="Times New Roman" w:hAnsi="Arial" w:cs="Arial"/>
        <w:sz w:val="22"/>
        <w:szCs w:val="22"/>
      </w:rPr>
      <w:t xml:space="preserve"> Websites: </w:t>
    </w:r>
    <w:hyperlink r:id="rId3" w:history="1">
      <w:r w:rsidRPr="00FF7AC4">
        <w:rPr>
          <w:rStyle w:val="Hyperlink"/>
          <w:rFonts w:ascii="Arial" w:eastAsia="Times New Roman" w:hAnsi="Arial" w:cs="Arial"/>
          <w:sz w:val="22"/>
          <w:szCs w:val="22"/>
        </w:rPr>
        <w:t>www.bcc.ca.gov</w:t>
      </w:r>
    </w:hyperlink>
    <w:r w:rsidRPr="00FF7AC4">
      <w:rPr>
        <w:rFonts w:ascii="Arial" w:eastAsia="Times New Roman" w:hAnsi="Arial" w:cs="Arial"/>
        <w:sz w:val="22"/>
        <w:szCs w:val="22"/>
      </w:rPr>
      <w:t xml:space="preserve"> | </w:t>
    </w:r>
    <w:hyperlink r:id="rId4" w:history="1">
      <w:r w:rsidRPr="00FF7AC4">
        <w:rPr>
          <w:rStyle w:val="Hyperlink"/>
          <w:rFonts w:ascii="Arial" w:eastAsia="Times New Roman" w:hAnsi="Arial" w:cs="Arial"/>
          <w:sz w:val="22"/>
          <w:szCs w:val="22"/>
        </w:rPr>
        <w:t>https://cannabis.ca.gov</w:t>
      </w:r>
    </w:hyperlink>
    <w:r w:rsidRPr="00FF7AC4">
      <w:rPr>
        <w:rFonts w:ascii="Arial" w:eastAsia="Times New Roman" w:hAnsi="Arial" w:cs="Arial"/>
        <w:sz w:val="22"/>
        <w:szCs w:val="22"/>
      </w:rPr>
      <w:t xml:space="preserve"> </w:t>
    </w:r>
  </w:p>
  <w:p w14:paraId="445034D3" w14:textId="77777777" w:rsidR="008C216F" w:rsidRDefault="008C216F" w:rsidP="008C216F">
    <w:pPr>
      <w:pBdr>
        <w:bottom w:val="single" w:sz="18" w:space="1" w:color="auto"/>
      </w:pBdr>
      <w:rPr>
        <w:rFonts w:ascii="Arial" w:eastAsia="Times New Roman" w:hAnsi="Arial" w:cs="Arial"/>
        <w:sz w:val="22"/>
        <w:szCs w:val="22"/>
      </w:rPr>
    </w:pPr>
  </w:p>
  <w:p w14:paraId="54075FB6" w14:textId="08F4A651" w:rsidR="00F12E04" w:rsidRPr="0089019A" w:rsidRDefault="00FE5932" w:rsidP="008C216F">
    <w:pPr>
      <w:pBdr>
        <w:bottom w:val="single" w:sz="18" w:space="1" w:color="auto"/>
      </w:pBdr>
      <w:rPr>
        <w:rFonts w:ascii="Arial" w:eastAsia="Times New Roman" w:hAnsi="Arial" w:cs="Arial"/>
        <w:sz w:val="10"/>
        <w:szCs w:val="22"/>
      </w:rPr>
    </w:pPr>
    <w:r>
      <w:rPr>
        <w:rFonts w:ascii="Times New Roman" w:eastAsia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476516" wp14:editId="72FDE36B">
              <wp:simplePos x="0" y="0"/>
              <wp:positionH relativeFrom="column">
                <wp:posOffset>5943600</wp:posOffset>
              </wp:positionH>
              <wp:positionV relativeFrom="paragraph">
                <wp:posOffset>-950595</wp:posOffset>
              </wp:positionV>
              <wp:extent cx="25209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23792" w14:textId="77777777" w:rsidR="008C216F" w:rsidRDefault="008C216F" w:rsidP="008C216F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76516" id="Text Box 1" o:spid="_x0000_s1027" type="#_x0000_t202" style="position:absolute;margin-left:468pt;margin-top:-74.8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NMgwIAABM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" o:allowincell="f" stroked="f">
              <v:textbox style="mso-fit-shape-to-text:t">
                <w:txbxContent>
                  <w:p w14:paraId="1CA23792" w14:textId="77777777" w:rsidR="008C216F" w:rsidRDefault="008C216F" w:rsidP="008C216F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9DF"/>
    <w:multiLevelType w:val="hybridMultilevel"/>
    <w:tmpl w:val="48AA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F52FA"/>
    <w:multiLevelType w:val="hybridMultilevel"/>
    <w:tmpl w:val="EA2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1C20"/>
    <w:multiLevelType w:val="hybridMultilevel"/>
    <w:tmpl w:val="A466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C20"/>
    <w:multiLevelType w:val="hybridMultilevel"/>
    <w:tmpl w:val="BFA2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1EE"/>
    <w:multiLevelType w:val="hybridMultilevel"/>
    <w:tmpl w:val="D35ABB92"/>
    <w:lvl w:ilvl="0" w:tplc="172E7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31D8"/>
    <w:multiLevelType w:val="hybridMultilevel"/>
    <w:tmpl w:val="5F20D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F"/>
    <w:rsid w:val="00001529"/>
    <w:rsid w:val="00002FA4"/>
    <w:rsid w:val="0001639B"/>
    <w:rsid w:val="00032E15"/>
    <w:rsid w:val="00035CCB"/>
    <w:rsid w:val="00047974"/>
    <w:rsid w:val="00074207"/>
    <w:rsid w:val="000905E5"/>
    <w:rsid w:val="00093F30"/>
    <w:rsid w:val="000B45D3"/>
    <w:rsid w:val="000C345E"/>
    <w:rsid w:val="000E0DD9"/>
    <w:rsid w:val="000E2593"/>
    <w:rsid w:val="000F29E1"/>
    <w:rsid w:val="001002E8"/>
    <w:rsid w:val="0010657E"/>
    <w:rsid w:val="00107ADF"/>
    <w:rsid w:val="001142F4"/>
    <w:rsid w:val="00124321"/>
    <w:rsid w:val="00146462"/>
    <w:rsid w:val="00155D68"/>
    <w:rsid w:val="001A1C84"/>
    <w:rsid w:val="001A2C3F"/>
    <w:rsid w:val="001D2C45"/>
    <w:rsid w:val="0021342B"/>
    <w:rsid w:val="00225B75"/>
    <w:rsid w:val="002370AA"/>
    <w:rsid w:val="002373D0"/>
    <w:rsid w:val="00294048"/>
    <w:rsid w:val="002A3F6B"/>
    <w:rsid w:val="002B1893"/>
    <w:rsid w:val="002C3ECF"/>
    <w:rsid w:val="002D32DE"/>
    <w:rsid w:val="0037230F"/>
    <w:rsid w:val="003765F9"/>
    <w:rsid w:val="003A44CF"/>
    <w:rsid w:val="003B0F9B"/>
    <w:rsid w:val="003B5587"/>
    <w:rsid w:val="003E0ADF"/>
    <w:rsid w:val="003E67CE"/>
    <w:rsid w:val="003F2484"/>
    <w:rsid w:val="00402A8A"/>
    <w:rsid w:val="00405049"/>
    <w:rsid w:val="00405511"/>
    <w:rsid w:val="00406907"/>
    <w:rsid w:val="00416608"/>
    <w:rsid w:val="00427E3F"/>
    <w:rsid w:val="0043103E"/>
    <w:rsid w:val="0043242E"/>
    <w:rsid w:val="0043508E"/>
    <w:rsid w:val="00435199"/>
    <w:rsid w:val="004635A2"/>
    <w:rsid w:val="00472948"/>
    <w:rsid w:val="0047654D"/>
    <w:rsid w:val="004B4E58"/>
    <w:rsid w:val="004C271F"/>
    <w:rsid w:val="004D7088"/>
    <w:rsid w:val="004E38F1"/>
    <w:rsid w:val="004F2D96"/>
    <w:rsid w:val="00505EFE"/>
    <w:rsid w:val="005236E9"/>
    <w:rsid w:val="00526992"/>
    <w:rsid w:val="00526E30"/>
    <w:rsid w:val="005370E9"/>
    <w:rsid w:val="005501AB"/>
    <w:rsid w:val="005B685A"/>
    <w:rsid w:val="005C7E7B"/>
    <w:rsid w:val="005E67EE"/>
    <w:rsid w:val="005F40C2"/>
    <w:rsid w:val="0060426C"/>
    <w:rsid w:val="0064586C"/>
    <w:rsid w:val="006911C0"/>
    <w:rsid w:val="006A3AB5"/>
    <w:rsid w:val="006B6DDE"/>
    <w:rsid w:val="006F72E6"/>
    <w:rsid w:val="00703ADF"/>
    <w:rsid w:val="00730E5F"/>
    <w:rsid w:val="007455D2"/>
    <w:rsid w:val="00747094"/>
    <w:rsid w:val="007669D1"/>
    <w:rsid w:val="007908CA"/>
    <w:rsid w:val="007B3D2A"/>
    <w:rsid w:val="007C2ED4"/>
    <w:rsid w:val="007D04B0"/>
    <w:rsid w:val="007D6916"/>
    <w:rsid w:val="007E54E9"/>
    <w:rsid w:val="007E7E34"/>
    <w:rsid w:val="0081287A"/>
    <w:rsid w:val="0081446A"/>
    <w:rsid w:val="008372BB"/>
    <w:rsid w:val="0084559E"/>
    <w:rsid w:val="00857DFB"/>
    <w:rsid w:val="00863EB7"/>
    <w:rsid w:val="008829E0"/>
    <w:rsid w:val="00885972"/>
    <w:rsid w:val="008863CE"/>
    <w:rsid w:val="0089019A"/>
    <w:rsid w:val="00897D4C"/>
    <w:rsid w:val="008A089E"/>
    <w:rsid w:val="008A5371"/>
    <w:rsid w:val="008C216F"/>
    <w:rsid w:val="008C4E77"/>
    <w:rsid w:val="008D7322"/>
    <w:rsid w:val="008E1828"/>
    <w:rsid w:val="0090619E"/>
    <w:rsid w:val="00911DE1"/>
    <w:rsid w:val="009372C1"/>
    <w:rsid w:val="009509AC"/>
    <w:rsid w:val="00983F98"/>
    <w:rsid w:val="00985953"/>
    <w:rsid w:val="009A23DC"/>
    <w:rsid w:val="009A5C4F"/>
    <w:rsid w:val="009F7970"/>
    <w:rsid w:val="00A001DF"/>
    <w:rsid w:val="00A05610"/>
    <w:rsid w:val="00A12587"/>
    <w:rsid w:val="00A16C1D"/>
    <w:rsid w:val="00A30BF0"/>
    <w:rsid w:val="00A30CF9"/>
    <w:rsid w:val="00A512AC"/>
    <w:rsid w:val="00A55698"/>
    <w:rsid w:val="00A92883"/>
    <w:rsid w:val="00AD0D57"/>
    <w:rsid w:val="00AD3DDF"/>
    <w:rsid w:val="00B257A2"/>
    <w:rsid w:val="00B2590E"/>
    <w:rsid w:val="00B276EE"/>
    <w:rsid w:val="00B700D7"/>
    <w:rsid w:val="00B94BCE"/>
    <w:rsid w:val="00B95914"/>
    <w:rsid w:val="00BB614B"/>
    <w:rsid w:val="00BC45CA"/>
    <w:rsid w:val="00BC7CB0"/>
    <w:rsid w:val="00BD2772"/>
    <w:rsid w:val="00BF7A97"/>
    <w:rsid w:val="00C56517"/>
    <w:rsid w:val="00C634A9"/>
    <w:rsid w:val="00C6446A"/>
    <w:rsid w:val="00C65C2D"/>
    <w:rsid w:val="00C82C61"/>
    <w:rsid w:val="00C91EB6"/>
    <w:rsid w:val="00CD568B"/>
    <w:rsid w:val="00CF4DC9"/>
    <w:rsid w:val="00D36930"/>
    <w:rsid w:val="00D4372C"/>
    <w:rsid w:val="00D726C4"/>
    <w:rsid w:val="00D8584F"/>
    <w:rsid w:val="00D86B25"/>
    <w:rsid w:val="00D96F7C"/>
    <w:rsid w:val="00DA7855"/>
    <w:rsid w:val="00DC17A3"/>
    <w:rsid w:val="00DC27FB"/>
    <w:rsid w:val="00DC7E56"/>
    <w:rsid w:val="00DD1DCF"/>
    <w:rsid w:val="00DD67DF"/>
    <w:rsid w:val="00DD6A0F"/>
    <w:rsid w:val="00DE38BF"/>
    <w:rsid w:val="00DF37E9"/>
    <w:rsid w:val="00E15B2E"/>
    <w:rsid w:val="00E640C8"/>
    <w:rsid w:val="00E73EE7"/>
    <w:rsid w:val="00E75E3E"/>
    <w:rsid w:val="00E77365"/>
    <w:rsid w:val="00EA6DFF"/>
    <w:rsid w:val="00ED440F"/>
    <w:rsid w:val="00EE3D33"/>
    <w:rsid w:val="00EE5E78"/>
    <w:rsid w:val="00F07506"/>
    <w:rsid w:val="00F12460"/>
    <w:rsid w:val="00F13580"/>
    <w:rsid w:val="00F4077B"/>
    <w:rsid w:val="00F41F5F"/>
    <w:rsid w:val="00F42D69"/>
    <w:rsid w:val="00F53DEF"/>
    <w:rsid w:val="00F81B5B"/>
    <w:rsid w:val="00F8422D"/>
    <w:rsid w:val="00F8486B"/>
    <w:rsid w:val="00FE4D5D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E33C78"/>
  <w15:docId w15:val="{34FE4192-0E01-4EA1-9D12-CE813C2F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F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8C21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2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6F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2D96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F2D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6C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586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3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3E"/>
    <w:rPr>
      <w:rFonts w:ascii="Times" w:eastAsia="Times" w:hAnsi="Times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1002E8"/>
    <w:pPr>
      <w:autoSpaceDE w:val="0"/>
      <w:autoSpaceDN w:val="0"/>
    </w:pPr>
    <w:rPr>
      <w:rFonts w:ascii="Times New Roman" w:eastAsiaTheme="minorHAnsi" w:hAnsi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3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1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5.accela.com/bcc/Cap/CapApplyDisclaimer.aspx?CAPType=Enforcement/Cannabis/Complaint/General%20Complaint&amp;Module=Enforcement" TargetMode="External"/><Relationship Id="rId13" Type="http://schemas.openxmlformats.org/officeDocument/2006/relationships/hyperlink" Target="https://www.instagram.com/bureauofcannabiscontro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CCinfo_d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CCinfo.d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nnabis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ca.gov/" TargetMode="External"/><Relationship Id="rId14" Type="http://schemas.openxmlformats.org/officeDocument/2006/relationships/hyperlink" Target="mailto:bcc@dca.ca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c.ca.go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s://cannabi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0529-50CF-4A2F-AF97-B057985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Francis, Aaron@DCA</dc:creator>
  <cp:lastModifiedBy>Francis, Aaron@DCA</cp:lastModifiedBy>
  <cp:revision>3</cp:revision>
  <cp:lastPrinted>2018-07-13T15:54:00Z</cp:lastPrinted>
  <dcterms:created xsi:type="dcterms:W3CDTF">2019-02-07T23:28:00Z</dcterms:created>
  <dcterms:modified xsi:type="dcterms:W3CDTF">2019-02-07T23:48:00Z</dcterms:modified>
</cp:coreProperties>
</file>